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5" w:line="494" w:lineRule="exact"/>
        <w:ind w:left="223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对外经济贸易大学2024年专职教学科研人员、师资博士后招聘岗位一览表</w:t>
      </w:r>
    </w:p>
    <w:p>
      <w:pPr>
        <w:spacing w:line="10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66" w:right="510" w:bottom="0" w:left="351" w:header="0" w:footer="0" w:gutter="0"/>
          <w:cols w:space="720" w:num="1"/>
        </w:sectPr>
      </w:pPr>
    </w:p>
    <w:p>
      <w:pPr>
        <w:spacing w:line="155" w:lineRule="exact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7" w:h="11905"/>
          <w:pgMar w:top="400" w:right="510" w:bottom="0" w:left="351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4"/>
        <w:tblW w:w="159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31"/>
        <w:gridCol w:w="1351"/>
        <w:gridCol w:w="1241"/>
        <w:gridCol w:w="5956"/>
        <w:gridCol w:w="1158"/>
        <w:gridCol w:w="1586"/>
        <w:gridCol w:w="25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75" w:type="dxa"/>
            <w:vAlign w:val="top"/>
          </w:tcPr>
          <w:p>
            <w:pPr>
              <w:spacing w:before="176" w:line="222" w:lineRule="auto"/>
              <w:ind w:left="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31" w:type="dxa"/>
            <w:vAlign w:val="top"/>
          </w:tcPr>
          <w:p>
            <w:pPr>
              <w:spacing w:before="176" w:line="221" w:lineRule="auto"/>
              <w:ind w:left="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部门名称</w:t>
            </w:r>
          </w:p>
        </w:tc>
        <w:tc>
          <w:tcPr>
            <w:tcW w:w="1351" w:type="dxa"/>
            <w:vAlign w:val="top"/>
          </w:tcPr>
          <w:p>
            <w:pPr>
              <w:spacing w:before="176" w:line="223" w:lineRule="auto"/>
              <w:ind w:left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学系</w:t>
            </w:r>
          </w:p>
        </w:tc>
        <w:tc>
          <w:tcPr>
            <w:tcW w:w="1241" w:type="dxa"/>
            <w:vAlign w:val="top"/>
          </w:tcPr>
          <w:p>
            <w:pPr>
              <w:spacing w:before="175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岗位类别</w:t>
            </w:r>
          </w:p>
        </w:tc>
        <w:tc>
          <w:tcPr>
            <w:tcW w:w="5956" w:type="dxa"/>
            <w:vAlign w:val="top"/>
          </w:tcPr>
          <w:p>
            <w:pPr>
              <w:spacing w:before="176" w:line="222" w:lineRule="auto"/>
              <w:ind w:left="2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专业要求</w:t>
            </w:r>
          </w:p>
        </w:tc>
        <w:tc>
          <w:tcPr>
            <w:tcW w:w="1158" w:type="dxa"/>
            <w:vAlign w:val="top"/>
          </w:tcPr>
          <w:p>
            <w:pPr>
              <w:spacing w:before="39" w:line="198" w:lineRule="auto"/>
              <w:ind w:left="358" w:right="77" w:hanging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招聘岗位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1586" w:type="dxa"/>
            <w:vAlign w:val="top"/>
          </w:tcPr>
          <w:p>
            <w:pPr>
              <w:spacing w:before="175" w:line="222" w:lineRule="auto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学历学位要求</w:t>
            </w:r>
          </w:p>
        </w:tc>
        <w:tc>
          <w:tcPr>
            <w:tcW w:w="2561" w:type="dxa"/>
            <w:vAlign w:val="top"/>
          </w:tcPr>
          <w:p>
            <w:pPr>
              <w:spacing w:before="176" w:line="223" w:lineRule="auto"/>
              <w:ind w:left="8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8" w:line="180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8" w:line="221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保险学院</w:t>
            </w:r>
          </w:p>
        </w:tc>
        <w:tc>
          <w:tcPr>
            <w:tcW w:w="1351" w:type="dxa"/>
            <w:vAlign w:val="top"/>
          </w:tcPr>
          <w:p>
            <w:pPr>
              <w:spacing w:before="82" w:line="219" w:lineRule="auto"/>
              <w:ind w:left="209" w:right="63" w:hanging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风险管理与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保险学系</w:t>
            </w:r>
          </w:p>
        </w:tc>
        <w:tc>
          <w:tcPr>
            <w:tcW w:w="1241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22" w:lineRule="auto"/>
              <w:ind w:left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普通教师/</w:t>
            </w:r>
          </w:p>
          <w:p>
            <w:pPr>
              <w:spacing w:before="2" w:line="219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年薪制教</w:t>
            </w:r>
          </w:p>
          <w:p>
            <w:pPr>
              <w:spacing w:before="7" w:line="222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师/师资博</w:t>
            </w:r>
          </w:p>
          <w:p>
            <w:pPr>
              <w:spacing w:before="4" w:line="223" w:lineRule="auto"/>
              <w:ind w:left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士后</w:t>
            </w:r>
          </w:p>
        </w:tc>
        <w:tc>
          <w:tcPr>
            <w:tcW w:w="595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2" w:lineRule="auto"/>
            </w:pPr>
          </w:p>
          <w:p>
            <w:pPr>
              <w:spacing w:before="78" w:line="223" w:lineRule="auto"/>
              <w:ind w:left="485" w:right="81" w:hanging="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经济学类、统计学、精算学金融学、金融工程、数据科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学与大数据技术、大数据技术与应用、证券投资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8" w:line="180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0-4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8" w:line="222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博士研究生</w:t>
            </w:r>
          </w:p>
        </w:tc>
        <w:tc>
          <w:tcPr>
            <w:tcW w:w="2561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22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联系人：汝老师</w:t>
            </w:r>
          </w:p>
          <w:p>
            <w:pPr>
              <w:spacing w:before="2" w:line="223" w:lineRule="auto"/>
              <w:ind w:left="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电话：010-64497205</w:t>
            </w:r>
          </w:p>
          <w:p>
            <w:pPr>
              <w:spacing w:before="1" w:line="221" w:lineRule="auto"/>
              <w:ind w:lef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邮箱：</w:t>
            </w:r>
          </w:p>
          <w:p>
            <w:pPr>
              <w:spacing w:before="5" w:line="215" w:lineRule="auto"/>
              <w:ind w:left="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ruluheng2019@163.com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51" w:type="dxa"/>
            <w:vAlign w:val="top"/>
          </w:tcPr>
          <w:p>
            <w:pPr>
              <w:spacing w:before="82" w:line="219" w:lineRule="auto"/>
              <w:ind w:left="458" w:right="63" w:hanging="3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统计与精算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学系</w:t>
            </w:r>
          </w:p>
        </w:tc>
        <w:tc>
          <w:tcPr>
            <w:tcW w:w="124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95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56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7" w:h="11905"/>
          <w:pgMar w:top="400" w:right="510" w:bottom="0" w:left="351" w:header="0" w:footer="0" w:gutter="0"/>
          <w:cols w:space="720" w:num="1"/>
        </w:sectPr>
      </w:pPr>
    </w:p>
    <w:p>
      <w:pPr>
        <w:spacing w:line="155" w:lineRule="exact"/>
      </w:pPr>
      <w:bookmarkStart w:id="0" w:name="_GoBack"/>
      <w:bookmarkEnd w:id="0"/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400" w:right="510" w:bottom="0" w:left="351" w:header="0" w:footer="0" w:gutter="0"/>
          <w:cols w:space="720" w:num="1"/>
        </w:sectPr>
      </w:pPr>
    </w:p>
    <w:p>
      <w:pPr>
        <w:spacing w:line="155" w:lineRule="exact"/>
      </w:pPr>
    </w:p>
    <w:p>
      <w:pPr>
        <w:spacing w:before="135" w:line="222" w:lineRule="auto"/>
        <w:ind w:left="6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备注说明：高层次人才或成熟学者引进不占用招聘岗位数量</w:t>
      </w:r>
    </w:p>
    <w:sectPr>
      <w:pgSz w:w="16837" w:h="11905"/>
      <w:pgMar w:top="400" w:right="510" w:bottom="0" w:left="3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JiOTFhNjM2YTc4NDk0ZTVhMzUzZjlkYWQ0MzhhNzMifQ=="/>
  </w:docVars>
  <w:rsids>
    <w:rsidRoot w:val="00000000"/>
    <w:rsid w:val="65597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2023-12-07T10:48:00Z</dcterms:created>
  <dc:creator>WGR-W09</dc:creator>
  <cp:lastModifiedBy>WPS_416167577</cp:lastModifiedBy>
  <dcterms:modified xsi:type="dcterms:W3CDTF">2023-12-26T09:40:16Z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2023-12-26T17:37:49Z</vt:filetime>
  </property>
  <property fmtid="{D5CDD505-2E9C-101B-9397-08002B2CF9AE}" pid="4" name="KSOProductBuildVer">
    <vt:lpwstr>2052-12.1.0.16120</vt:lpwstr>
  </property>
  <property fmtid="{D5CDD505-2E9C-101B-9397-08002B2CF9AE}" pid="5" name="ICV">
    <vt:lpwstr>982C0D24734A4F79AB86ABA594A6F2C9_12</vt:lpwstr>
  </property>
</Properties>
</file>